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AE" w:rsidRDefault="00167DAE" w:rsidP="00167DAE">
      <w:pPr>
        <w:shd w:val="clear" w:color="auto" w:fill="FFFFFF"/>
        <w:spacing w:line="240" w:lineRule="auto"/>
        <w:ind w:left="1415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Вопросы к зачету </w:t>
      </w:r>
      <w:r w:rsidR="005E48F0">
        <w:rPr>
          <w:rFonts w:eastAsia="Times New Roman" w:cs="Times New Roman"/>
          <w:szCs w:val="24"/>
          <w:lang w:eastAsia="ru-RU"/>
        </w:rPr>
        <w:t>по дисциплине «Культурология»</w:t>
      </w:r>
    </w:p>
    <w:p w:rsidR="005E48F0" w:rsidRPr="005E48F0" w:rsidRDefault="005E48F0" w:rsidP="00167DAE">
      <w:pPr>
        <w:shd w:val="clear" w:color="auto" w:fill="FFFFFF"/>
        <w:spacing w:line="240" w:lineRule="auto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студентов 1 курса, обучающихся по специальности «Правовое обеспечение национальной безопасности»</w:t>
      </w:r>
    </w:p>
    <w:p w:rsidR="005E48F0" w:rsidRPr="005E48F0" w:rsidRDefault="005E48F0" w:rsidP="00167DAE">
      <w:pPr>
        <w:shd w:val="clear" w:color="auto" w:fill="FFFFFF"/>
        <w:spacing w:line="240" w:lineRule="auto"/>
        <w:ind w:firstLine="0"/>
        <w:jc w:val="center"/>
        <w:rPr>
          <w:rFonts w:eastAsia="Times New Roman" w:cs="Times New Roman"/>
          <w:szCs w:val="24"/>
          <w:lang w:eastAsia="ru-RU"/>
        </w:rPr>
      </w:pP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color w:val="000000"/>
          <w:szCs w:val="24"/>
          <w:lang w:eastAsia="ru-RU"/>
        </w:rPr>
        <w:t>Предметное поле культурологии.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 xml:space="preserve">Понятие </w:t>
      </w:r>
      <w:r w:rsidRPr="005E48F0">
        <w:rPr>
          <w:rFonts w:eastAsia="Times New Roman" w:cs="Times New Roman"/>
          <w:color w:val="000000"/>
          <w:szCs w:val="24"/>
          <w:lang w:eastAsia="ru-RU"/>
        </w:rPr>
        <w:t>культуры. Подходы к пониманию сущности культуры.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color w:val="000000"/>
          <w:szCs w:val="24"/>
          <w:lang w:eastAsia="ru-RU"/>
        </w:rPr>
        <w:t>Типология культуры.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color w:val="000000"/>
          <w:szCs w:val="24"/>
          <w:lang w:eastAsia="ru-RU"/>
        </w:rPr>
        <w:t>Общественная роль культуры. Социальные институты культуры.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color w:val="000000"/>
          <w:szCs w:val="24"/>
          <w:lang w:eastAsia="ru-RU"/>
        </w:rPr>
        <w:t>Формы культуры. Искусство.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color w:val="000000"/>
          <w:szCs w:val="24"/>
          <w:lang w:eastAsia="ru-RU"/>
        </w:rPr>
        <w:t>Наука как форма культуры. Гуманистическая ценность науки.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Культурная динамика. Подходы к пониманию характера и движущих сил культурного развития.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Культурная модернизация.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color w:val="000000"/>
          <w:szCs w:val="24"/>
          <w:lang w:eastAsia="ru-RU"/>
        </w:rPr>
        <w:t>Характер первобытной культуры и её особенности.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color w:val="000000"/>
          <w:szCs w:val="24"/>
          <w:lang w:eastAsia="ru-RU"/>
        </w:rPr>
        <w:t>Этапы развития первобытной культуры и их краткая характеристика.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Духовная культура первобытного общества.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Первобытное искусство.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Особенности древнегреческой культуры.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Этапы развития древнегреческой культуры и их краткая характеристика.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Греко-римская культура – сравнительная характеристика.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Истоки древнеримской культуры – культура этрусков.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Этапы развития древнеримской культуры и их краткая характеристика.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Специфика культуры Византии.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Периодизация и характеристика развития культуры Византии на разных этапах её существования.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Этапы существования западноевропейской культуры Средневековья и их краткая характеристика.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Духовная культура Средневековья.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Художественная и научная культура в средние века.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Культура Возрождения – общее представление и основные черты.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Особенности художественной культуры Возрождения.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Культура эпохи Просвещения.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Западноевропейская культура 19-го века.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Культура Европы рубежа 19-20-го веков.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Становление культуры России.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Расцвет российской культуры (14-16 и 17-19 века).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«Серебряный век» российской культуры.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Советский период развития культуры России.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Культурная жизнь ПМР: образование и наука, культурно-просветительская деятельность, самодеятельное творчество и профессиональное искусство.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Конфессии в ПМР.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Кризис современной европейской культуры и пути его преодоления.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Художественная культура 20-го века – модернизм.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Школы и течения модернизма.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Художественная культура 20-го века – постмодернизм.</w:t>
      </w:r>
    </w:p>
    <w:p w:rsidR="005E48F0" w:rsidRPr="005E48F0" w:rsidRDefault="005E48F0" w:rsidP="00167DAE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t>Тенденции культурной универсализации в мировом современном процессе.</w:t>
      </w:r>
    </w:p>
    <w:p w:rsidR="005E48F0" w:rsidRDefault="005E48F0" w:rsidP="00167DAE">
      <w:pPr>
        <w:numPr>
          <w:ilvl w:val="0"/>
          <w:numId w:val="1"/>
        </w:numPr>
        <w:spacing w:line="276" w:lineRule="auto"/>
        <w:jc w:val="left"/>
        <w:rPr>
          <w:rFonts w:eastAsia="Times New Roman" w:cs="Times New Roman"/>
          <w:szCs w:val="24"/>
          <w:lang w:eastAsia="ru-RU"/>
        </w:rPr>
      </w:pPr>
      <w:r w:rsidRPr="005E48F0">
        <w:rPr>
          <w:rFonts w:eastAsia="Times New Roman" w:cs="Times New Roman"/>
          <w:szCs w:val="24"/>
          <w:lang w:eastAsia="ru-RU"/>
        </w:rPr>
        <w:lastRenderedPageBreak/>
        <w:t>Культура и глобальные проблемы современности.</w:t>
      </w:r>
    </w:p>
    <w:p w:rsidR="00516349" w:rsidRDefault="00516349" w:rsidP="00516349">
      <w:pPr>
        <w:spacing w:line="240" w:lineRule="auto"/>
        <w:jc w:val="left"/>
        <w:rPr>
          <w:rFonts w:eastAsia="Times New Roman" w:cs="Times New Roman"/>
          <w:szCs w:val="24"/>
          <w:lang w:eastAsia="ru-RU"/>
        </w:rPr>
      </w:pPr>
    </w:p>
    <w:p w:rsidR="00516349" w:rsidRDefault="00516349" w:rsidP="00167DAE">
      <w:pPr>
        <w:jc w:val="center"/>
      </w:pPr>
      <w:r>
        <w:t>Список учебно-методических материалов, рекомендуемых для самостоятельной подготовки:</w:t>
      </w:r>
    </w:p>
    <w:p w:rsidR="00516349" w:rsidRDefault="00516349" w:rsidP="00167DAE">
      <w:pPr>
        <w:jc w:val="center"/>
      </w:pPr>
    </w:p>
    <w:p w:rsidR="00516349" w:rsidRDefault="00516349" w:rsidP="00516349">
      <w:r>
        <w:t>1.</w:t>
      </w:r>
      <w:r>
        <w:tab/>
        <w:t>Закон ПМР «О культуре» (текущая редакция по состоянию на 18 мая 2015 года).</w:t>
      </w:r>
    </w:p>
    <w:p w:rsidR="00516349" w:rsidRDefault="00516349" w:rsidP="00516349">
      <w:r>
        <w:t>2.</w:t>
      </w:r>
      <w:r>
        <w:tab/>
        <w:t>Актуальные проблемы культуры 20-го века. – М., 1993.</w:t>
      </w:r>
    </w:p>
    <w:p w:rsidR="00516349" w:rsidRDefault="00516349" w:rsidP="00516349">
      <w:r>
        <w:t>3.</w:t>
      </w:r>
      <w:r>
        <w:tab/>
      </w:r>
      <w:proofErr w:type="spellStart"/>
      <w:r>
        <w:t>Багдасарьян</w:t>
      </w:r>
      <w:proofErr w:type="spellEnd"/>
      <w:r>
        <w:t xml:space="preserve"> Н.Г. Культурология: учебник для вузов. – М.: Издательство </w:t>
      </w:r>
      <w:proofErr w:type="spellStart"/>
      <w:r>
        <w:t>Юрайт</w:t>
      </w:r>
      <w:proofErr w:type="spellEnd"/>
      <w:r>
        <w:t>; Высшее образование, 2010.</w:t>
      </w:r>
    </w:p>
    <w:p w:rsidR="00516349" w:rsidRDefault="00516349" w:rsidP="00516349">
      <w:r>
        <w:t>4.</w:t>
      </w:r>
      <w:r>
        <w:tab/>
        <w:t>Васильев В.М. Культурология: Учебное пособие. – 4-е изд., стереотип. – М.: МГИУ, 2008.</w:t>
      </w:r>
    </w:p>
    <w:p w:rsidR="00516349" w:rsidRDefault="00516349" w:rsidP="00516349">
      <w:r>
        <w:t>5.</w:t>
      </w:r>
      <w:r>
        <w:tab/>
        <w:t>Введение в культурологию. Учебное пособие в 3-х частях по курсу «Теория и история мировой и отечественной культуры».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д.ф.н., проф. В.А. Сапрыкина. – М., 1995.</w:t>
      </w:r>
    </w:p>
    <w:p w:rsidR="00516349" w:rsidRDefault="00516349" w:rsidP="00516349">
      <w:r>
        <w:t>6.</w:t>
      </w:r>
      <w:r>
        <w:tab/>
        <w:t>Волкова Д.В. Культурология: учебное пособие/Волкова Д.В., Новиков А.Ю. – Ростов н/Д: Феникс, 2008.</w:t>
      </w:r>
    </w:p>
    <w:p w:rsidR="00516349" w:rsidRDefault="00516349" w:rsidP="00516349">
      <w:r>
        <w:t>7.</w:t>
      </w:r>
      <w:r>
        <w:tab/>
        <w:t xml:space="preserve">Горелов А.А. Культурология в вопросах и ответах: Учебное пособие. – М.: Изд-во </w:t>
      </w:r>
      <w:proofErr w:type="spellStart"/>
      <w:r>
        <w:t>Эксмо</w:t>
      </w:r>
      <w:proofErr w:type="spellEnd"/>
      <w:r>
        <w:t>, 2005.</w:t>
      </w:r>
    </w:p>
    <w:p w:rsidR="00516349" w:rsidRDefault="00516349" w:rsidP="00516349">
      <w:r>
        <w:t>8.</w:t>
      </w:r>
      <w:r>
        <w:tab/>
        <w:t xml:space="preserve">Гуревич П.С. Культурология: Учебник. – 3-е изд., </w:t>
      </w:r>
      <w:proofErr w:type="spellStart"/>
      <w:r>
        <w:t>перераб</w:t>
      </w:r>
      <w:proofErr w:type="spellEnd"/>
      <w:r>
        <w:t xml:space="preserve">. и доп. – М.: </w:t>
      </w:r>
      <w:proofErr w:type="spellStart"/>
      <w:r>
        <w:t>Гардарики</w:t>
      </w:r>
      <w:proofErr w:type="spellEnd"/>
      <w:r>
        <w:t>, 2002.</w:t>
      </w:r>
    </w:p>
    <w:p w:rsidR="00516349" w:rsidRDefault="00516349" w:rsidP="00516349">
      <w:r>
        <w:t>9.</w:t>
      </w:r>
      <w:r>
        <w:tab/>
        <w:t>Доброхотов А.Л., Калинкин А.Т. Культурология: учебное пособие. – М.: ИД «Форум»: ИНФРА-М, 2010.</w:t>
      </w:r>
    </w:p>
    <w:p w:rsidR="00516349" w:rsidRDefault="00516349" w:rsidP="00516349">
      <w:r>
        <w:t>10.</w:t>
      </w:r>
      <w:r>
        <w:tab/>
      </w:r>
      <w:proofErr w:type="spellStart"/>
      <w:r>
        <w:t>Еникеев</w:t>
      </w:r>
      <w:proofErr w:type="spellEnd"/>
      <w:r>
        <w:t xml:space="preserve"> Д.М. Культурология: справочник. – Ростов н</w:t>
      </w:r>
      <w:proofErr w:type="gramStart"/>
      <w:r>
        <w:t>/Д</w:t>
      </w:r>
      <w:proofErr w:type="gramEnd"/>
      <w:r>
        <w:t>: Феникс, 2008.</w:t>
      </w:r>
    </w:p>
    <w:p w:rsidR="00516349" w:rsidRDefault="00516349" w:rsidP="00516349">
      <w:r>
        <w:t>11.</w:t>
      </w:r>
      <w:r>
        <w:tab/>
      </w:r>
      <w:proofErr w:type="gramStart"/>
      <w:r>
        <w:t>Изобразительное искусство Приднестровья: живопись, скульптура, графика, декоративно-прикладное искусство, графический дизайн, фотография:</w:t>
      </w:r>
      <w:proofErr w:type="gramEnd"/>
      <w:r>
        <w:t xml:space="preserve"> Альбом</w:t>
      </w:r>
      <w:proofErr w:type="gramStart"/>
      <w:r>
        <w:t>/А</w:t>
      </w:r>
      <w:proofErr w:type="gramEnd"/>
      <w:r>
        <w:t>вт.-сост. Н. Егорова. – Тирасполь: Издательство фотохудожников Приднестровья, 2010.</w:t>
      </w:r>
    </w:p>
    <w:p w:rsidR="00516349" w:rsidRDefault="00516349" w:rsidP="00516349">
      <w:r>
        <w:t>12.</w:t>
      </w:r>
      <w:r>
        <w:tab/>
      </w:r>
      <w:proofErr w:type="spellStart"/>
      <w:r>
        <w:t>Исламгалиева</w:t>
      </w:r>
      <w:proofErr w:type="spellEnd"/>
      <w:r>
        <w:t xml:space="preserve"> С.К. Культурология. Курс лекций: учебное пособие для вузов/</w:t>
      </w:r>
      <w:proofErr w:type="spellStart"/>
      <w:r>
        <w:t>С.К.Исламгалиева</w:t>
      </w:r>
      <w:proofErr w:type="spellEnd"/>
      <w:r>
        <w:t>, К.Е. Халин, Г.В. Бабаян. – 3-е изд., стереотип. – М.: Издательство «Экзамен», 2009.</w:t>
      </w:r>
    </w:p>
    <w:p w:rsidR="00516349" w:rsidRDefault="00516349" w:rsidP="00516349">
      <w:r>
        <w:t>13.</w:t>
      </w:r>
      <w:r>
        <w:tab/>
        <w:t>История культуры России. – М., 1993.</w:t>
      </w:r>
    </w:p>
    <w:p w:rsidR="00516349" w:rsidRDefault="00516349" w:rsidP="00516349">
      <w:r>
        <w:t>14.</w:t>
      </w:r>
      <w:r>
        <w:tab/>
        <w:t xml:space="preserve">История Приднестровской Молдавской Республики. Т. 2, </w:t>
      </w:r>
      <w:proofErr w:type="spellStart"/>
      <w:r>
        <w:t>ч.II</w:t>
      </w:r>
      <w:proofErr w:type="spellEnd"/>
      <w:r>
        <w:t>. – Тирасполь: РИО ПГУ, 2001.</w:t>
      </w:r>
    </w:p>
    <w:p w:rsidR="00516349" w:rsidRDefault="00516349" w:rsidP="00516349">
      <w:r>
        <w:t>15.</w:t>
      </w:r>
      <w:r>
        <w:tab/>
        <w:t>Кармин А.С., Новикова Е.С. Культурология. – СПб</w:t>
      </w:r>
      <w:proofErr w:type="gramStart"/>
      <w:r>
        <w:t xml:space="preserve">.: </w:t>
      </w:r>
      <w:proofErr w:type="gramEnd"/>
      <w:r>
        <w:t>Питер, 2010.</w:t>
      </w:r>
    </w:p>
    <w:p w:rsidR="00516349" w:rsidRDefault="00516349" w:rsidP="00516349">
      <w:r>
        <w:lastRenderedPageBreak/>
        <w:t>16.</w:t>
      </w:r>
      <w:r>
        <w:tab/>
        <w:t>Костина А.В. Культурология: учебник/А.В. Костина. – 5-е изд., стер. – М.: КНОРУС, 2010.</w:t>
      </w:r>
    </w:p>
    <w:p w:rsidR="00516349" w:rsidRDefault="00516349" w:rsidP="00516349">
      <w:r>
        <w:t>17.</w:t>
      </w:r>
      <w:r>
        <w:tab/>
        <w:t xml:space="preserve">Кравченко А.И. Культурология: учеб. – М.: ТК </w:t>
      </w:r>
      <w:proofErr w:type="spellStart"/>
      <w:r>
        <w:t>Велби</w:t>
      </w:r>
      <w:proofErr w:type="spellEnd"/>
      <w:r>
        <w:t>, изд-во «Проспект», 2008.</w:t>
      </w:r>
    </w:p>
    <w:p w:rsidR="00516349" w:rsidRDefault="00516349" w:rsidP="00516349">
      <w:r>
        <w:t>18.</w:t>
      </w:r>
      <w:r>
        <w:tab/>
        <w:t xml:space="preserve">Кравченко А.И. Культурология: Учебное пособие для вузов. – 8-е изд. – М.: Академический проект; </w:t>
      </w:r>
      <w:proofErr w:type="spellStart"/>
      <w:r>
        <w:t>Трикста</w:t>
      </w:r>
      <w:proofErr w:type="spellEnd"/>
      <w:r>
        <w:t>, 2008.</w:t>
      </w:r>
    </w:p>
    <w:p w:rsidR="00516349" w:rsidRDefault="00516349" w:rsidP="00516349">
      <w:r>
        <w:t>19.</w:t>
      </w:r>
      <w:r>
        <w:tab/>
        <w:t>Культурология в вопросах и ответах для зачётов и экзаменов. Учебное пособие для высших учебных заведений/И.Т. Пархоменко, А.А. Радугин. – М.: Центр, 2001.</w:t>
      </w:r>
    </w:p>
    <w:p w:rsidR="00516349" w:rsidRDefault="00516349" w:rsidP="00516349">
      <w:r>
        <w:t>20.</w:t>
      </w:r>
      <w:r>
        <w:tab/>
        <w:t>Культурология: конспект лекций/Г.В. Драч и др. Отв. ред. Г.В. Драч. – Изд. 6-е. – Ростов н</w:t>
      </w:r>
      <w:proofErr w:type="gramStart"/>
      <w:r>
        <w:t>/Д</w:t>
      </w:r>
      <w:proofErr w:type="gramEnd"/>
      <w:r>
        <w:t>: Феникс, 2008.</w:t>
      </w:r>
    </w:p>
    <w:p w:rsidR="00516349" w:rsidRDefault="00516349" w:rsidP="00516349">
      <w:r>
        <w:t>21.</w:t>
      </w:r>
      <w:r>
        <w:tab/>
        <w:t>Культурология: Учебник</w:t>
      </w:r>
      <w:proofErr w:type="gramStart"/>
      <w:r>
        <w:t>/П</w:t>
      </w:r>
      <w:proofErr w:type="gramEnd"/>
      <w:r>
        <w:t>од ред. Ю.Н. Солонина, М.С. Кагана. – М.: Высшее образование, 2005.</w:t>
      </w:r>
    </w:p>
    <w:p w:rsidR="00516349" w:rsidRDefault="00516349" w:rsidP="00516349">
      <w:r>
        <w:t>22.</w:t>
      </w:r>
      <w:r>
        <w:tab/>
        <w:t>Культурология: учебник</w:t>
      </w:r>
      <w:proofErr w:type="gramStart"/>
      <w:r>
        <w:t>/П</w:t>
      </w:r>
      <w:proofErr w:type="gramEnd"/>
      <w:r>
        <w:t xml:space="preserve">од ред. Ю.Н. Солонина, М.С. Кагана. – М.: Издательство </w:t>
      </w:r>
      <w:proofErr w:type="spellStart"/>
      <w:r>
        <w:t>Юрайт</w:t>
      </w:r>
      <w:proofErr w:type="spellEnd"/>
      <w:r>
        <w:t>; Высшее образование, 2010.</w:t>
      </w:r>
    </w:p>
    <w:p w:rsidR="00516349" w:rsidRDefault="00516349" w:rsidP="00516349">
      <w:r>
        <w:t>23.</w:t>
      </w:r>
      <w:r>
        <w:tab/>
        <w:t>Культурология: Учебное пособие</w:t>
      </w:r>
      <w:proofErr w:type="gramStart"/>
      <w:r>
        <w:t>/С</w:t>
      </w:r>
      <w:proofErr w:type="gramEnd"/>
      <w:r>
        <w:t>ост. и отв. ред. А.А. Радугин. – М.: Центр, 2003.</w:t>
      </w:r>
    </w:p>
    <w:p w:rsidR="00516349" w:rsidRDefault="00516349" w:rsidP="00516349">
      <w:r>
        <w:t>24.</w:t>
      </w:r>
      <w:r>
        <w:tab/>
        <w:t>Культурология: Учебное пособие</w:t>
      </w:r>
      <w:proofErr w:type="gramStart"/>
      <w:r>
        <w:t>/С</w:t>
      </w:r>
      <w:proofErr w:type="gramEnd"/>
      <w:r>
        <w:t xml:space="preserve">ост. и отв. ред. А.А. Радугин. – М.: </w:t>
      </w:r>
      <w:proofErr w:type="spellStart"/>
      <w:r>
        <w:t>Библионика</w:t>
      </w:r>
      <w:proofErr w:type="spellEnd"/>
      <w:r>
        <w:t>, 2005.</w:t>
      </w:r>
    </w:p>
    <w:p w:rsidR="00516349" w:rsidRDefault="00516349" w:rsidP="00516349">
      <w:r>
        <w:t>25.</w:t>
      </w:r>
      <w:r>
        <w:tab/>
        <w:t>Культурология: Учебное пособие/Столяренко Л.Д. и др. – Изд. 4-е. – Ростов н</w:t>
      </w:r>
      <w:proofErr w:type="gramStart"/>
      <w:r>
        <w:t>/Д</w:t>
      </w:r>
      <w:proofErr w:type="gramEnd"/>
      <w:r>
        <w:t xml:space="preserve">: </w:t>
      </w:r>
      <w:r w:rsidR="00C76EFE">
        <w:t>Феникс; Издательский центр «Март</w:t>
      </w:r>
      <w:r>
        <w:t>»;</w:t>
      </w:r>
      <w:r w:rsidR="00C76EFE">
        <w:t xml:space="preserve"> Москва: ИКЦ «Март</w:t>
      </w:r>
      <w:bookmarkStart w:id="0" w:name="_GoBack"/>
      <w:bookmarkEnd w:id="0"/>
      <w:r>
        <w:t>», 2010.</w:t>
      </w:r>
    </w:p>
    <w:p w:rsidR="00516349" w:rsidRDefault="00516349" w:rsidP="00516349">
      <w:r>
        <w:t>26.</w:t>
      </w:r>
      <w:r>
        <w:tab/>
        <w:t>Культурология: учебное пособие для студентов высших учебных заведений</w:t>
      </w:r>
      <w:proofErr w:type="gramStart"/>
      <w:r>
        <w:t>/П</w:t>
      </w:r>
      <w:proofErr w:type="gramEnd"/>
      <w:r>
        <w:t>од науч. ред. Г.В. Драча. – Изд. 16-е. – Ростов н</w:t>
      </w:r>
      <w:proofErr w:type="gramStart"/>
      <w:r>
        <w:t>/Д</w:t>
      </w:r>
      <w:proofErr w:type="gramEnd"/>
      <w:r>
        <w:t>: Феникс, 2009.</w:t>
      </w:r>
    </w:p>
    <w:p w:rsidR="00516349" w:rsidRDefault="00516349" w:rsidP="00516349">
      <w:r>
        <w:t>27.</w:t>
      </w:r>
      <w:r>
        <w:tab/>
      </w:r>
      <w:proofErr w:type="spellStart"/>
      <w:r>
        <w:t>Малюга</w:t>
      </w:r>
      <w:proofErr w:type="spellEnd"/>
      <w:r>
        <w:t xml:space="preserve"> Ю.Я. Культурология: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особие. – 2-е изд., доп. и </w:t>
      </w:r>
      <w:proofErr w:type="spellStart"/>
      <w:r>
        <w:t>испр</w:t>
      </w:r>
      <w:proofErr w:type="spellEnd"/>
      <w:r>
        <w:t>. – М.: ИНФРА-М, 2009.</w:t>
      </w:r>
    </w:p>
    <w:p w:rsidR="00516349" w:rsidRDefault="00516349" w:rsidP="00516349">
      <w:r>
        <w:t>28.</w:t>
      </w:r>
      <w:r>
        <w:tab/>
        <w:t>Мареева Е.В. Культурология. Теория культуры: Учебное пособие для вузов. – М.: Экзамен, 2003.</w:t>
      </w:r>
    </w:p>
    <w:p w:rsidR="00516349" w:rsidRDefault="00516349" w:rsidP="00516349">
      <w:r>
        <w:t>29.</w:t>
      </w:r>
      <w:r>
        <w:tab/>
        <w:t xml:space="preserve">Маслова И.С. Культурология: Учебное пособие. – Орёл: </w:t>
      </w:r>
      <w:proofErr w:type="spellStart"/>
      <w:r>
        <w:t>ОрЮИ</w:t>
      </w:r>
      <w:proofErr w:type="spellEnd"/>
      <w:r>
        <w:t xml:space="preserve"> МВД России, 2003.</w:t>
      </w:r>
    </w:p>
    <w:p w:rsidR="00516349" w:rsidRDefault="00516349" w:rsidP="00516349">
      <w:r>
        <w:t>30.</w:t>
      </w:r>
      <w:r>
        <w:tab/>
        <w:t>Новикова Е.С. Культурология. – СПб</w:t>
      </w:r>
      <w:proofErr w:type="gramStart"/>
      <w:r>
        <w:t xml:space="preserve">.: </w:t>
      </w:r>
      <w:proofErr w:type="gramEnd"/>
      <w:r>
        <w:t>Питер, 2008.</w:t>
      </w:r>
    </w:p>
    <w:p w:rsidR="00516349" w:rsidRDefault="00516349" w:rsidP="00516349">
      <w:r>
        <w:t>31.</w:t>
      </w:r>
      <w:r>
        <w:tab/>
      </w:r>
      <w:proofErr w:type="spellStart"/>
      <w:r>
        <w:t>Петрухинцев</w:t>
      </w:r>
      <w:proofErr w:type="spellEnd"/>
      <w:r>
        <w:t xml:space="preserve"> Н.Н. 20 лекций по истории мировой культуры: Учебное пособие для студ. </w:t>
      </w:r>
      <w:proofErr w:type="spellStart"/>
      <w:r>
        <w:t>высш</w:t>
      </w:r>
      <w:proofErr w:type="spellEnd"/>
      <w:r>
        <w:t>.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з</w:t>
      </w:r>
      <w:proofErr w:type="gramEnd"/>
      <w:r>
        <w:t xml:space="preserve">аведений. – М.: </w:t>
      </w:r>
      <w:proofErr w:type="spellStart"/>
      <w:r>
        <w:t>Гуманит</w:t>
      </w:r>
      <w:proofErr w:type="spellEnd"/>
      <w:r>
        <w:t>. изд. центр ВЛАДОС, 2001.</w:t>
      </w:r>
    </w:p>
    <w:p w:rsidR="00516349" w:rsidRDefault="00516349" w:rsidP="00516349">
      <w:r>
        <w:t>32.</w:t>
      </w:r>
      <w:r>
        <w:tab/>
      </w:r>
      <w:proofErr w:type="spellStart"/>
      <w:r>
        <w:t>Пимоненко</w:t>
      </w:r>
      <w:proofErr w:type="spellEnd"/>
      <w:r>
        <w:t xml:space="preserve"> Ю.Н. Культурология. Ответы на экзаменационные вопросы: учебное пособие для вузов/Ю.Н. </w:t>
      </w:r>
      <w:proofErr w:type="spellStart"/>
      <w:r>
        <w:t>Пимоненко</w:t>
      </w:r>
      <w:proofErr w:type="spellEnd"/>
      <w:r>
        <w:t xml:space="preserve">, Ю.Н. </w:t>
      </w:r>
      <w:proofErr w:type="spellStart"/>
      <w:r>
        <w:t>Скопинцева</w:t>
      </w:r>
      <w:proofErr w:type="spellEnd"/>
      <w:r>
        <w:t xml:space="preserve">, И.В. </w:t>
      </w:r>
      <w:proofErr w:type="spellStart"/>
      <w:r>
        <w:t>Юксина</w:t>
      </w:r>
      <w:proofErr w:type="spellEnd"/>
      <w:r>
        <w:t xml:space="preserve">, Е.А. </w:t>
      </w:r>
      <w:proofErr w:type="spellStart"/>
      <w:r>
        <w:t>Волохова</w:t>
      </w:r>
      <w:proofErr w:type="spellEnd"/>
      <w:r>
        <w:t>. – 5-е изд., стереотип. – М.: Издательство «Экзамен», 2008.</w:t>
      </w:r>
    </w:p>
    <w:p w:rsidR="00516349" w:rsidRDefault="00516349" w:rsidP="00516349">
      <w:r>
        <w:lastRenderedPageBreak/>
        <w:t>33.</w:t>
      </w:r>
      <w:r>
        <w:tab/>
        <w:t xml:space="preserve">Поликарпов В.С. Лекции по культурологии. – М.: </w:t>
      </w:r>
      <w:proofErr w:type="spellStart"/>
      <w:r>
        <w:t>Гардарика</w:t>
      </w:r>
      <w:proofErr w:type="spellEnd"/>
      <w:r>
        <w:t>, 1997.</w:t>
      </w:r>
    </w:p>
    <w:p w:rsidR="00516349" w:rsidRDefault="00516349" w:rsidP="00516349">
      <w:r>
        <w:t>34.</w:t>
      </w:r>
      <w:r>
        <w:tab/>
        <w:t xml:space="preserve">Приднестровская Молдавская Республика. История. Города и районы. Экономика./Авт./сост. В. Иванов, А. </w:t>
      </w:r>
      <w:proofErr w:type="spellStart"/>
      <w:r>
        <w:t>Паламарь</w:t>
      </w:r>
      <w:proofErr w:type="spellEnd"/>
      <w:r>
        <w:t>. – Тирасполь: Издательство союза фотохудожников Приднестровья, 2007.</w:t>
      </w:r>
    </w:p>
    <w:p w:rsidR="00516349" w:rsidRDefault="00516349" w:rsidP="00516349">
      <w:r>
        <w:t>35.</w:t>
      </w:r>
      <w:r>
        <w:tab/>
        <w:t xml:space="preserve">Приднестровье. ХХ век: Сборник/сост. Р.Р. </w:t>
      </w:r>
      <w:proofErr w:type="spellStart"/>
      <w:r>
        <w:t>Кожухаров</w:t>
      </w:r>
      <w:proofErr w:type="spellEnd"/>
      <w:r>
        <w:t xml:space="preserve">; </w:t>
      </w:r>
      <w:proofErr w:type="spellStart"/>
      <w:r>
        <w:t>худож</w:t>
      </w:r>
      <w:proofErr w:type="spellEnd"/>
      <w:r>
        <w:t xml:space="preserve">. Ю.И. </w:t>
      </w:r>
      <w:proofErr w:type="spellStart"/>
      <w:r>
        <w:t>Салко</w:t>
      </w:r>
      <w:proofErr w:type="spellEnd"/>
      <w:r>
        <w:t>; - Тирасполь, 2005.</w:t>
      </w:r>
    </w:p>
    <w:p w:rsidR="00516349" w:rsidRDefault="00516349" w:rsidP="00516349">
      <w:r>
        <w:t>36.</w:t>
      </w:r>
      <w:r>
        <w:tab/>
        <w:t>Романов Ю.И. Культурология. – СПб</w:t>
      </w:r>
      <w:proofErr w:type="gramStart"/>
      <w:r>
        <w:t xml:space="preserve">.: </w:t>
      </w:r>
      <w:proofErr w:type="gramEnd"/>
      <w:r>
        <w:t>Питер, 2009.</w:t>
      </w:r>
    </w:p>
    <w:p w:rsidR="00516349" w:rsidRDefault="00516349" w:rsidP="00516349">
      <w:r>
        <w:t>37.</w:t>
      </w:r>
      <w:r>
        <w:tab/>
        <w:t>Соколов В.А. Культурология для студентов вузов. – 4-е изд. – Ростов н/Д: Феникс, 2008.</w:t>
      </w:r>
    </w:p>
    <w:p w:rsidR="00516349" w:rsidRDefault="00516349" w:rsidP="00516349">
      <w:r>
        <w:t>38.</w:t>
      </w:r>
      <w:r>
        <w:tab/>
      </w:r>
      <w:proofErr w:type="spellStart"/>
      <w:r>
        <w:t>Толпыкин</w:t>
      </w:r>
      <w:proofErr w:type="spellEnd"/>
      <w:r>
        <w:t xml:space="preserve"> В.Е. Культурология: учебник для вузов/В.Е. </w:t>
      </w:r>
      <w:proofErr w:type="spellStart"/>
      <w:r>
        <w:t>Толпыкин</w:t>
      </w:r>
      <w:proofErr w:type="spellEnd"/>
      <w:r>
        <w:t xml:space="preserve">, Т.В. </w:t>
      </w:r>
      <w:proofErr w:type="spellStart"/>
      <w:r>
        <w:t>Толпыкина</w:t>
      </w:r>
      <w:proofErr w:type="spellEnd"/>
      <w:r>
        <w:t xml:space="preserve">. 2-е изд., </w:t>
      </w:r>
      <w:proofErr w:type="spellStart"/>
      <w:r>
        <w:t>испр</w:t>
      </w:r>
      <w:proofErr w:type="spellEnd"/>
      <w:r>
        <w:t xml:space="preserve">. и доп. – М.: </w:t>
      </w:r>
      <w:proofErr w:type="spellStart"/>
      <w:r>
        <w:t>Эксмо</w:t>
      </w:r>
      <w:proofErr w:type="spellEnd"/>
      <w:r>
        <w:t>, 2010.</w:t>
      </w:r>
    </w:p>
    <w:p w:rsidR="00516349" w:rsidRDefault="00516349" w:rsidP="00516349">
      <w:r>
        <w:t>39.</w:t>
      </w:r>
      <w:r>
        <w:tab/>
        <w:t>http://culturolog.ru/</w:t>
      </w:r>
    </w:p>
    <w:p w:rsidR="00516349" w:rsidRDefault="00516349" w:rsidP="00516349">
      <w:r>
        <w:t>40.</w:t>
      </w:r>
      <w:r>
        <w:tab/>
        <w:t>http://kulturoznanie.ru/</w:t>
      </w:r>
    </w:p>
    <w:p w:rsidR="00516349" w:rsidRDefault="00516349" w:rsidP="00516349">
      <w:r>
        <w:t>41.</w:t>
      </w:r>
      <w:r>
        <w:tab/>
        <w:t>http://studyspace.ru/skachat-uchebnik/skachat-uchebnik-po-kulturologii-uchebnyie-posobiya-po-kulturol.html</w:t>
      </w:r>
    </w:p>
    <w:p w:rsidR="00F92508" w:rsidRDefault="00516349" w:rsidP="00516349">
      <w:r>
        <w:t>42.</w:t>
      </w:r>
      <w:r>
        <w:tab/>
        <w:t>http://textb.net/kulturologiya.html</w:t>
      </w:r>
    </w:p>
    <w:sectPr w:rsidR="00F92508" w:rsidSect="00657BB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81D" w:rsidRDefault="00A8181D">
      <w:pPr>
        <w:spacing w:line="240" w:lineRule="auto"/>
      </w:pPr>
      <w:r>
        <w:separator/>
      </w:r>
    </w:p>
  </w:endnote>
  <w:endnote w:type="continuationSeparator" w:id="0">
    <w:p w:rsidR="00A8181D" w:rsidRDefault="00A818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012802"/>
      <w:docPartObj>
        <w:docPartGallery w:val="Page Numbers (Bottom of Page)"/>
        <w:docPartUnique/>
      </w:docPartObj>
    </w:sdtPr>
    <w:sdtEndPr/>
    <w:sdtContent>
      <w:p w:rsidR="00657BBD" w:rsidRDefault="005E48F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EFE">
          <w:rPr>
            <w:noProof/>
          </w:rPr>
          <w:t>4</w:t>
        </w:r>
        <w:r>
          <w:fldChar w:fldCharType="end"/>
        </w:r>
      </w:p>
    </w:sdtContent>
  </w:sdt>
  <w:p w:rsidR="00657BBD" w:rsidRDefault="00C76EF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81D" w:rsidRDefault="00A8181D">
      <w:pPr>
        <w:spacing w:line="240" w:lineRule="auto"/>
      </w:pPr>
      <w:r>
        <w:separator/>
      </w:r>
    </w:p>
  </w:footnote>
  <w:footnote w:type="continuationSeparator" w:id="0">
    <w:p w:rsidR="00A8181D" w:rsidRDefault="00A818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F1F29"/>
    <w:multiLevelType w:val="multilevel"/>
    <w:tmpl w:val="5BBCB3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403"/>
    <w:rsid w:val="00167DAE"/>
    <w:rsid w:val="00516349"/>
    <w:rsid w:val="005E48F0"/>
    <w:rsid w:val="00803403"/>
    <w:rsid w:val="00A8181D"/>
    <w:rsid w:val="00C76EFE"/>
    <w:rsid w:val="00F9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48F0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E48F0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48F0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E48F0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AdminKL</dc:creator>
  <cp:keywords/>
  <dc:description/>
  <cp:lastModifiedBy>AdminKL</cp:lastModifiedBy>
  <cp:revision>4</cp:revision>
  <dcterms:created xsi:type="dcterms:W3CDTF">2018-10-19T21:55:00Z</dcterms:created>
  <dcterms:modified xsi:type="dcterms:W3CDTF">2188-04-10T18:29:00Z</dcterms:modified>
</cp:coreProperties>
</file>